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F02D7" w14:textId="77777777" w:rsidR="00EA5273" w:rsidRPr="00DE303C" w:rsidRDefault="00EA5273" w:rsidP="00EA5273">
      <w:pPr>
        <w:spacing w:after="0"/>
        <w:ind w:left="567"/>
        <w:rPr>
          <w:b/>
          <w:bCs/>
          <w:sz w:val="36"/>
          <w:szCs w:val="36"/>
        </w:rPr>
      </w:pPr>
      <w:r>
        <w:rPr>
          <w:b/>
          <w:bCs/>
          <w:sz w:val="36"/>
          <w:szCs w:val="36"/>
        </w:rPr>
        <w:t>RESOLUCIÓ</w:t>
      </w:r>
      <w:r w:rsidRPr="00DE303C">
        <w:rPr>
          <w:b/>
          <w:bCs/>
          <w:sz w:val="36"/>
          <w:szCs w:val="36"/>
        </w:rPr>
        <w:t>N Nº 0</w:t>
      </w:r>
      <w:r>
        <w:rPr>
          <w:b/>
          <w:bCs/>
          <w:sz w:val="36"/>
          <w:szCs w:val="36"/>
        </w:rPr>
        <w:t>04/20</w:t>
      </w:r>
      <w:r w:rsidRPr="00DE303C">
        <w:rPr>
          <w:b/>
          <w:bCs/>
          <w:sz w:val="36"/>
          <w:szCs w:val="36"/>
        </w:rPr>
        <w:t xml:space="preserve"> </w:t>
      </w:r>
    </w:p>
    <w:p w14:paraId="714CD47C" w14:textId="77777777" w:rsidR="00EA5273" w:rsidRPr="00957C90" w:rsidRDefault="00EA5273" w:rsidP="00EA5273">
      <w:pPr>
        <w:spacing w:after="0"/>
        <w:ind w:left="567"/>
      </w:pPr>
      <w:r w:rsidRPr="00957C90">
        <w:t>Acta Nº 003 de fecha  04/02/2020</w:t>
      </w:r>
    </w:p>
    <w:p w14:paraId="2B8085D8" w14:textId="77777777" w:rsidR="00EA5273" w:rsidRPr="00957C90" w:rsidRDefault="00EA5273" w:rsidP="00EA5273">
      <w:pPr>
        <w:spacing w:after="0"/>
        <w:ind w:left="567"/>
      </w:pPr>
      <w:r w:rsidRPr="00957C90">
        <w:t>Convenios de reciprocidad con otros colegios</w:t>
      </w:r>
    </w:p>
    <w:p w14:paraId="7C9B7F6A" w14:textId="77777777" w:rsidR="00EA5273" w:rsidRPr="00957C90" w:rsidRDefault="00EA5273" w:rsidP="00EA5273">
      <w:pPr>
        <w:spacing w:after="0"/>
        <w:ind w:left="567"/>
        <w:jc w:val="both"/>
        <w:rPr>
          <w:bCs/>
          <w:i/>
          <w:iCs/>
        </w:rPr>
      </w:pPr>
    </w:p>
    <w:p w14:paraId="7473FE70" w14:textId="77777777" w:rsidR="00EA5273" w:rsidRDefault="00EA5273" w:rsidP="00EA5273">
      <w:pPr>
        <w:spacing w:after="0"/>
        <w:ind w:left="567"/>
        <w:jc w:val="both"/>
        <w:rPr>
          <w:bCs/>
          <w:i/>
          <w:iCs/>
        </w:rPr>
      </w:pPr>
      <w:r w:rsidRPr="00957C90">
        <w:rPr>
          <w:bCs/>
          <w:iCs/>
        </w:rPr>
        <w:t>VISTO</w:t>
      </w:r>
      <w:r>
        <w:rPr>
          <w:bCs/>
          <w:i/>
          <w:iCs/>
        </w:rPr>
        <w:t xml:space="preserve">: </w:t>
      </w:r>
    </w:p>
    <w:p w14:paraId="20F5157C" w14:textId="77777777" w:rsidR="00EA5273" w:rsidRPr="00957C90" w:rsidRDefault="00EA5273" w:rsidP="00EA5273">
      <w:pPr>
        <w:spacing w:after="0"/>
        <w:ind w:left="567" w:firstLine="708"/>
        <w:jc w:val="both"/>
        <w:rPr>
          <w:bCs/>
          <w:iCs/>
        </w:rPr>
      </w:pPr>
      <w:r w:rsidRPr="00957C90">
        <w:rPr>
          <w:bCs/>
          <w:iCs/>
        </w:rPr>
        <w:t>La Ley Nº 2953-C y la Resolución Nº 003/2019, y</w:t>
      </w:r>
    </w:p>
    <w:p w14:paraId="75460731" w14:textId="77777777" w:rsidR="00EA5273" w:rsidRPr="00957C90" w:rsidRDefault="00EA5273" w:rsidP="00EA5273">
      <w:pPr>
        <w:spacing w:after="0"/>
        <w:ind w:left="567"/>
        <w:jc w:val="both"/>
        <w:rPr>
          <w:bCs/>
          <w:iCs/>
        </w:rPr>
      </w:pPr>
      <w:r w:rsidRPr="00957C90">
        <w:rPr>
          <w:bCs/>
          <w:iCs/>
        </w:rPr>
        <w:t xml:space="preserve">CONSIDERANDO: </w:t>
      </w:r>
    </w:p>
    <w:p w14:paraId="1A8ED824" w14:textId="77777777" w:rsidR="00EA5273" w:rsidRPr="00957C90" w:rsidRDefault="00EA5273" w:rsidP="00EA5273">
      <w:pPr>
        <w:spacing w:after="0"/>
        <w:ind w:left="567"/>
        <w:jc w:val="both"/>
        <w:rPr>
          <w:rFonts w:eastAsiaTheme="minorEastAsia"/>
          <w:iCs/>
        </w:rPr>
      </w:pPr>
      <w:r w:rsidRPr="00957C90">
        <w:rPr>
          <w:rFonts w:eastAsiaTheme="minorEastAsia"/>
          <w:iCs/>
        </w:rPr>
        <w:t>Que, la Resolución Nº 003/2019 estableció las Tasas de Inscripciones, Habilitaciones y Rehabilitaciones para el año 2020, conforme las prescripciones del artículo 40, inciso 10, de la ley Nº 2953-C;</w:t>
      </w:r>
    </w:p>
    <w:p w14:paraId="7506A1EF" w14:textId="77777777" w:rsidR="00EA5273" w:rsidRPr="00957C90" w:rsidRDefault="00EA5273" w:rsidP="00EA5273">
      <w:pPr>
        <w:spacing w:after="0"/>
        <w:ind w:left="567"/>
        <w:jc w:val="both"/>
        <w:rPr>
          <w:iCs/>
        </w:rPr>
      </w:pPr>
      <w:r w:rsidRPr="00957C90">
        <w:rPr>
          <w:rFonts w:eastAsiaTheme="minorEastAsia"/>
          <w:iCs/>
        </w:rPr>
        <w:t xml:space="preserve">Que, esas imposiciones - de orden general -, deben ser ajustadas considerando la </w:t>
      </w:r>
      <w:r w:rsidRPr="00957C90">
        <w:rPr>
          <w:iCs/>
        </w:rPr>
        <w:t xml:space="preserve">correspondencia dispuesta por los Colegios / Consejos Profesionales de la arquitectura de las distintas jurisdicciones del país, con los profesionales no locales;     </w:t>
      </w:r>
    </w:p>
    <w:p w14:paraId="1A7F4B42" w14:textId="77777777" w:rsidR="00EA5273" w:rsidRPr="00957C90" w:rsidRDefault="00EA5273" w:rsidP="00EA5273">
      <w:pPr>
        <w:spacing w:after="0"/>
        <w:ind w:left="567"/>
        <w:jc w:val="both"/>
        <w:rPr>
          <w:iCs/>
        </w:rPr>
      </w:pPr>
      <w:r w:rsidRPr="00957C90">
        <w:rPr>
          <w:iCs/>
        </w:rPr>
        <w:t>Que, en algunos casos, la desproporción entre la tasa fijada para los profesionales extra jurisdiccionales y los locales es tan grosera, que evidencia una premeditada voluntad de las Instituciones de desalentar las inscripciones de profesionales foráneos en esos distritos;</w:t>
      </w:r>
    </w:p>
    <w:p w14:paraId="2076D927" w14:textId="77777777" w:rsidR="00EA5273" w:rsidRPr="00957C90" w:rsidRDefault="00EA5273" w:rsidP="00EA5273">
      <w:pPr>
        <w:spacing w:after="0"/>
        <w:ind w:left="567"/>
        <w:jc w:val="both"/>
        <w:rPr>
          <w:iCs/>
        </w:rPr>
      </w:pPr>
      <w:r w:rsidRPr="00957C90">
        <w:rPr>
          <w:iCs/>
        </w:rPr>
        <w:t xml:space="preserve">Que, el Colegio Profesional, así como puede suscribir Convenios de Reciprocidad Matricular con otros Colegios / Consejos de arquitectura del país, para facilitar el desarrollo de tareas profesionales eventuales de todos los matriculados de las Jurisdicciones abonadas, también debe disponer un tratamiento diferenciado con aquellas jurisdicciones que imponen limitaciones - con imposiciones excesivas -, a la matriculación de nuestros colegiados; </w:t>
      </w:r>
    </w:p>
    <w:p w14:paraId="0A756D29" w14:textId="77777777" w:rsidR="00EA5273" w:rsidRDefault="00EA5273" w:rsidP="00EA5273">
      <w:pPr>
        <w:spacing w:after="0"/>
        <w:ind w:left="567"/>
        <w:jc w:val="both"/>
        <w:rPr>
          <w:i/>
          <w:iCs/>
        </w:rPr>
      </w:pPr>
      <w:r w:rsidRPr="00957C90">
        <w:rPr>
          <w:iCs/>
        </w:rPr>
        <w:t>Que resulta necesario y conveniente establecer una metodología ligada a las diferentes normativas de las jurisdicciones y a los intereses de nuestros matriculados;</w:t>
      </w:r>
    </w:p>
    <w:p w14:paraId="55E97604" w14:textId="77777777" w:rsidR="00EA5273" w:rsidRPr="00CD15B6" w:rsidRDefault="00EA5273" w:rsidP="00EA5273">
      <w:pPr>
        <w:spacing w:after="0"/>
        <w:ind w:left="567"/>
        <w:jc w:val="both"/>
        <w:rPr>
          <w:bCs/>
          <w:iCs/>
        </w:rPr>
      </w:pPr>
      <w:r w:rsidRPr="00CD15B6">
        <w:rPr>
          <w:bCs/>
          <w:iCs/>
        </w:rPr>
        <w:t xml:space="preserve">POR ELLO: </w:t>
      </w:r>
    </w:p>
    <w:p w14:paraId="7861532A" w14:textId="77777777" w:rsidR="00EA5273" w:rsidRPr="00CD15B6" w:rsidRDefault="00EA5273" w:rsidP="00EA5273">
      <w:pPr>
        <w:jc w:val="center"/>
        <w:rPr>
          <w:bCs/>
          <w:iCs/>
        </w:rPr>
      </w:pPr>
      <w:r w:rsidRPr="00CD15B6">
        <w:rPr>
          <w:bCs/>
          <w:iCs/>
        </w:rPr>
        <w:t xml:space="preserve">EL COLEGIO PROFESIONAL DE ARQUITECTURA Y URBANISMO </w:t>
      </w:r>
    </w:p>
    <w:p w14:paraId="48C058AF" w14:textId="77777777" w:rsidR="00EA5273" w:rsidRPr="00CD15B6" w:rsidRDefault="00EA5273" w:rsidP="00EA5273">
      <w:pPr>
        <w:jc w:val="center"/>
        <w:rPr>
          <w:bCs/>
          <w:iCs/>
        </w:rPr>
      </w:pPr>
      <w:r w:rsidRPr="00CD15B6">
        <w:rPr>
          <w:bCs/>
          <w:iCs/>
        </w:rPr>
        <w:t>DE LA PROVINCIA DEL CHACO</w:t>
      </w:r>
    </w:p>
    <w:p w14:paraId="1617171B" w14:textId="77777777" w:rsidR="00EA5273" w:rsidRPr="00CD15B6" w:rsidRDefault="00EA5273" w:rsidP="00EA5273">
      <w:pPr>
        <w:jc w:val="center"/>
        <w:rPr>
          <w:bCs/>
          <w:iCs/>
        </w:rPr>
      </w:pPr>
      <w:r w:rsidRPr="00CD15B6">
        <w:rPr>
          <w:bCs/>
          <w:iCs/>
        </w:rPr>
        <w:t>RESUELVE:</w:t>
      </w:r>
    </w:p>
    <w:p w14:paraId="052BE8B3" w14:textId="77777777" w:rsidR="00EA5273" w:rsidRDefault="00EA5273" w:rsidP="00EA5273">
      <w:pPr>
        <w:numPr>
          <w:ilvl w:val="0"/>
          <w:numId w:val="3"/>
        </w:numPr>
        <w:spacing w:after="0" w:line="240" w:lineRule="auto"/>
        <w:ind w:left="1440" w:hanging="873"/>
        <w:jc w:val="both"/>
        <w:rPr>
          <w:iCs/>
        </w:rPr>
      </w:pPr>
      <w:r w:rsidRPr="00957C90">
        <w:rPr>
          <w:b/>
          <w:bCs/>
          <w:iCs/>
        </w:rPr>
        <w:t>ESTABLECER,</w:t>
      </w:r>
      <w:r>
        <w:rPr>
          <w:bCs/>
          <w:i/>
          <w:iCs/>
        </w:rPr>
        <w:t xml:space="preserve"> </w:t>
      </w:r>
      <w:r w:rsidRPr="00957C90">
        <w:rPr>
          <w:bCs/>
          <w:iCs/>
        </w:rPr>
        <w:t>que</w:t>
      </w:r>
      <w:r w:rsidRPr="00957C90">
        <w:rPr>
          <w:iCs/>
        </w:rPr>
        <w:t xml:space="preserve"> los importes a abonar en concepto de Tasas de Inscripción y de Habilitación </w:t>
      </w:r>
    </w:p>
    <w:p w14:paraId="07E9E889" w14:textId="77777777" w:rsidR="00EA5273" w:rsidRDefault="00EA5273" w:rsidP="00EA5273">
      <w:pPr>
        <w:spacing w:after="0" w:line="240" w:lineRule="auto"/>
        <w:ind w:left="1440"/>
        <w:jc w:val="both"/>
        <w:rPr>
          <w:iCs/>
        </w:rPr>
      </w:pPr>
      <w:r>
        <w:rPr>
          <w:b/>
          <w:bCs/>
          <w:iCs/>
        </w:rPr>
        <w:t xml:space="preserve">              </w:t>
      </w:r>
      <w:r w:rsidRPr="00957C90">
        <w:rPr>
          <w:iCs/>
        </w:rPr>
        <w:t xml:space="preserve">Anual, para los profesionales con residencia habitual fuera de la Provincia del Chaco, será el </w:t>
      </w:r>
      <w:r>
        <w:rPr>
          <w:iCs/>
        </w:rPr>
        <w:t xml:space="preserve">           </w:t>
      </w:r>
    </w:p>
    <w:p w14:paraId="0E5CE1CE" w14:textId="77777777" w:rsidR="00EA5273" w:rsidRDefault="00EA5273" w:rsidP="00EA5273">
      <w:pPr>
        <w:spacing w:after="0" w:line="240" w:lineRule="auto"/>
        <w:ind w:left="1440"/>
        <w:jc w:val="both"/>
        <w:rPr>
          <w:iCs/>
        </w:rPr>
      </w:pPr>
      <w:r>
        <w:rPr>
          <w:iCs/>
        </w:rPr>
        <w:t xml:space="preserve">              </w:t>
      </w:r>
      <w:proofErr w:type="gramStart"/>
      <w:r w:rsidRPr="00957C90">
        <w:rPr>
          <w:iCs/>
        </w:rPr>
        <w:t>que</w:t>
      </w:r>
      <w:proofErr w:type="gramEnd"/>
      <w:r w:rsidRPr="00957C90">
        <w:rPr>
          <w:iCs/>
        </w:rPr>
        <w:t xml:space="preserve"> establezca el Consejo / Colegio Profesional del domicilio real del solicitante para los </w:t>
      </w:r>
      <w:r>
        <w:rPr>
          <w:iCs/>
        </w:rPr>
        <w:t xml:space="preserve">        </w:t>
      </w:r>
    </w:p>
    <w:p w14:paraId="0EDE1F02" w14:textId="53E887DA" w:rsidR="00EA5273" w:rsidRPr="00957C90" w:rsidRDefault="00EA5273" w:rsidP="00EA5273">
      <w:pPr>
        <w:spacing w:after="0" w:line="240" w:lineRule="auto"/>
        <w:ind w:left="1440"/>
        <w:jc w:val="both"/>
        <w:rPr>
          <w:iCs/>
        </w:rPr>
      </w:pPr>
      <w:r>
        <w:rPr>
          <w:iCs/>
        </w:rPr>
        <w:t xml:space="preserve">              </w:t>
      </w:r>
      <w:proofErr w:type="gramStart"/>
      <w:r w:rsidRPr="00957C90">
        <w:rPr>
          <w:iCs/>
        </w:rPr>
        <w:t>profesionales</w:t>
      </w:r>
      <w:proofErr w:type="gramEnd"/>
      <w:r w:rsidRPr="00957C90">
        <w:rPr>
          <w:iCs/>
        </w:rPr>
        <w:t xml:space="preserve"> de otras Jurisdicciones</w:t>
      </w:r>
      <w:r w:rsidRPr="00957C90">
        <w:rPr>
          <w:rFonts w:eastAsiaTheme="minorEastAsia"/>
          <w:iCs/>
        </w:rPr>
        <w:t xml:space="preserve">.   </w:t>
      </w:r>
    </w:p>
    <w:p w14:paraId="3B7439F3" w14:textId="77777777" w:rsidR="00EA5273" w:rsidRDefault="00EA5273" w:rsidP="00EA5273">
      <w:pPr>
        <w:numPr>
          <w:ilvl w:val="0"/>
          <w:numId w:val="3"/>
        </w:numPr>
        <w:spacing w:after="0" w:line="240" w:lineRule="auto"/>
        <w:ind w:left="1440" w:hanging="873"/>
        <w:jc w:val="both"/>
        <w:rPr>
          <w:iCs/>
        </w:rPr>
      </w:pPr>
      <w:r w:rsidRPr="00957C90">
        <w:rPr>
          <w:iCs/>
        </w:rPr>
        <w:t xml:space="preserve">En caso de que el Consejo / Colegio Profesional del domicilio real del solicitante no contemple </w:t>
      </w:r>
      <w:r>
        <w:rPr>
          <w:iCs/>
        </w:rPr>
        <w:t xml:space="preserve"> </w:t>
      </w:r>
    </w:p>
    <w:p w14:paraId="2B915051" w14:textId="77777777" w:rsidR="00EA5273" w:rsidRDefault="00EA5273" w:rsidP="00EA5273">
      <w:pPr>
        <w:spacing w:after="0" w:line="240" w:lineRule="auto"/>
        <w:ind w:left="1440"/>
        <w:jc w:val="both"/>
        <w:rPr>
          <w:iCs/>
        </w:rPr>
      </w:pPr>
      <w:r>
        <w:rPr>
          <w:iCs/>
        </w:rPr>
        <w:t xml:space="preserve">              </w:t>
      </w:r>
      <w:proofErr w:type="gramStart"/>
      <w:r w:rsidRPr="00957C90">
        <w:rPr>
          <w:iCs/>
        </w:rPr>
        <w:t>en</w:t>
      </w:r>
      <w:proofErr w:type="gramEnd"/>
      <w:r w:rsidRPr="00957C90">
        <w:rPr>
          <w:iCs/>
        </w:rPr>
        <w:t xml:space="preserve"> su Reglamentación montos diferenciados para los profesionales de otras jurisdicciones o </w:t>
      </w:r>
      <w:r>
        <w:rPr>
          <w:iCs/>
        </w:rPr>
        <w:t xml:space="preserve"> </w:t>
      </w:r>
    </w:p>
    <w:p w14:paraId="7C6C6D9E" w14:textId="726DB19A" w:rsidR="00EA5273" w:rsidRDefault="00EA5273" w:rsidP="00EA5273">
      <w:pPr>
        <w:spacing w:after="0" w:line="240" w:lineRule="auto"/>
        <w:ind w:left="1440"/>
        <w:jc w:val="both"/>
        <w:rPr>
          <w:iCs/>
        </w:rPr>
      </w:pPr>
      <w:r>
        <w:rPr>
          <w:iCs/>
        </w:rPr>
        <w:t xml:space="preserve">              </w:t>
      </w:r>
      <w:proofErr w:type="gramStart"/>
      <w:r w:rsidRPr="00957C90">
        <w:rPr>
          <w:iCs/>
        </w:rPr>
        <w:t>fijare</w:t>
      </w:r>
      <w:proofErr w:type="gramEnd"/>
      <w:r w:rsidRPr="00957C90">
        <w:rPr>
          <w:iCs/>
        </w:rPr>
        <w:t xml:space="preserve"> montos inferiores a los determinados por este Colegio Profesional, serán de aplicación </w:t>
      </w:r>
      <w:r>
        <w:rPr>
          <w:iCs/>
        </w:rPr>
        <w:t xml:space="preserve"> </w:t>
      </w:r>
    </w:p>
    <w:p w14:paraId="7A584C0A" w14:textId="79213ABA" w:rsidR="00EA5273" w:rsidRPr="00957C90" w:rsidRDefault="00EA5273" w:rsidP="00EA5273">
      <w:pPr>
        <w:spacing w:after="0" w:line="240" w:lineRule="auto"/>
        <w:ind w:left="1440"/>
        <w:jc w:val="both"/>
        <w:rPr>
          <w:iCs/>
        </w:rPr>
      </w:pPr>
      <w:r>
        <w:rPr>
          <w:iCs/>
        </w:rPr>
        <w:t xml:space="preserve">              </w:t>
      </w:r>
      <w:proofErr w:type="gramStart"/>
      <w:r w:rsidRPr="00957C90">
        <w:rPr>
          <w:iCs/>
        </w:rPr>
        <w:t>los</w:t>
      </w:r>
      <w:proofErr w:type="gramEnd"/>
      <w:r w:rsidRPr="00957C90">
        <w:rPr>
          <w:iCs/>
        </w:rPr>
        <w:t xml:space="preserve"> montos establecidos por este último.</w:t>
      </w:r>
    </w:p>
    <w:p w14:paraId="754362DE" w14:textId="77777777" w:rsidR="00EA5273" w:rsidRDefault="00EA5273" w:rsidP="00EA5273">
      <w:pPr>
        <w:numPr>
          <w:ilvl w:val="0"/>
          <w:numId w:val="3"/>
        </w:numPr>
        <w:spacing w:after="0" w:line="240" w:lineRule="auto"/>
        <w:ind w:left="1440" w:hanging="873"/>
        <w:jc w:val="both"/>
        <w:rPr>
          <w:iCs/>
        </w:rPr>
      </w:pPr>
      <w:r w:rsidRPr="00957C90">
        <w:rPr>
          <w:iCs/>
        </w:rPr>
        <w:t xml:space="preserve">A efectos de la determinación del domicilio real del solicitante se tendrá en cuenta el </w:t>
      </w:r>
      <w:r>
        <w:rPr>
          <w:iCs/>
        </w:rPr>
        <w:t xml:space="preserve">          </w:t>
      </w:r>
    </w:p>
    <w:p w14:paraId="286A244E" w14:textId="48282503" w:rsidR="00EA5273" w:rsidRPr="00957C90" w:rsidRDefault="00EA5273" w:rsidP="00EA5273">
      <w:pPr>
        <w:spacing w:after="0" w:line="240" w:lineRule="auto"/>
        <w:ind w:left="1440"/>
        <w:jc w:val="both"/>
        <w:rPr>
          <w:iCs/>
        </w:rPr>
      </w:pPr>
      <w:r>
        <w:rPr>
          <w:iCs/>
        </w:rPr>
        <w:t xml:space="preserve">              </w:t>
      </w:r>
      <w:proofErr w:type="gramStart"/>
      <w:r w:rsidRPr="00957C90">
        <w:rPr>
          <w:iCs/>
        </w:rPr>
        <w:t>consignado</w:t>
      </w:r>
      <w:proofErr w:type="gramEnd"/>
      <w:r w:rsidRPr="00957C90">
        <w:rPr>
          <w:iCs/>
        </w:rPr>
        <w:t xml:space="preserve"> en su documento de identidad.</w:t>
      </w:r>
    </w:p>
    <w:p w14:paraId="4720B9A8" w14:textId="77777777" w:rsidR="00EA5273" w:rsidRDefault="00EA5273" w:rsidP="00EA5273">
      <w:pPr>
        <w:numPr>
          <w:ilvl w:val="0"/>
          <w:numId w:val="3"/>
        </w:numPr>
        <w:spacing w:after="0" w:line="240" w:lineRule="auto"/>
        <w:ind w:left="1440" w:hanging="873"/>
        <w:jc w:val="both"/>
        <w:rPr>
          <w:iCs/>
        </w:rPr>
      </w:pPr>
      <w:r w:rsidRPr="00957C90">
        <w:rPr>
          <w:iCs/>
        </w:rPr>
        <w:t xml:space="preserve">Establecer que este Colegio Profesional solicitará periódicamente, a través de los medios que </w:t>
      </w:r>
      <w:r>
        <w:rPr>
          <w:iCs/>
        </w:rPr>
        <w:t xml:space="preserve"> </w:t>
      </w:r>
    </w:p>
    <w:p w14:paraId="455F05B1" w14:textId="77777777" w:rsidR="00EA5273" w:rsidRDefault="00EA5273" w:rsidP="00EA5273">
      <w:pPr>
        <w:spacing w:after="0" w:line="240" w:lineRule="auto"/>
        <w:ind w:left="1440"/>
        <w:jc w:val="both"/>
        <w:rPr>
          <w:iCs/>
        </w:rPr>
      </w:pPr>
      <w:r>
        <w:rPr>
          <w:iCs/>
        </w:rPr>
        <w:t xml:space="preserve">              </w:t>
      </w:r>
      <w:proofErr w:type="gramStart"/>
      <w:r w:rsidRPr="00957C90">
        <w:rPr>
          <w:iCs/>
        </w:rPr>
        <w:t>considere</w:t>
      </w:r>
      <w:proofErr w:type="gramEnd"/>
      <w:r w:rsidRPr="00957C90">
        <w:rPr>
          <w:iCs/>
        </w:rPr>
        <w:t xml:space="preserve"> más idóneos, un informe sobre los valores vigentes en concepto de Derecho de </w:t>
      </w:r>
      <w:r>
        <w:rPr>
          <w:iCs/>
        </w:rPr>
        <w:t xml:space="preserve">  </w:t>
      </w:r>
    </w:p>
    <w:p w14:paraId="255E2BB0" w14:textId="77777777" w:rsidR="00EA5273" w:rsidRDefault="00EA5273" w:rsidP="00EA5273">
      <w:pPr>
        <w:spacing w:after="0" w:line="240" w:lineRule="auto"/>
        <w:ind w:left="1440"/>
        <w:jc w:val="both"/>
        <w:rPr>
          <w:iCs/>
        </w:rPr>
      </w:pPr>
      <w:r>
        <w:rPr>
          <w:iCs/>
        </w:rPr>
        <w:t xml:space="preserve">              </w:t>
      </w:r>
      <w:r w:rsidRPr="00957C90">
        <w:rPr>
          <w:iCs/>
        </w:rPr>
        <w:t xml:space="preserve">Registro de Título y Tasa de Habilitación Anual que determinen los distintos Consejos / </w:t>
      </w:r>
      <w:r>
        <w:rPr>
          <w:iCs/>
        </w:rPr>
        <w:t xml:space="preserve">  </w:t>
      </w:r>
    </w:p>
    <w:p w14:paraId="0AFF83CE" w14:textId="36F1DCA1" w:rsidR="00EA5273" w:rsidRDefault="00EA5273" w:rsidP="00EA5273">
      <w:pPr>
        <w:spacing w:after="0" w:line="240" w:lineRule="auto"/>
        <w:ind w:left="1440"/>
        <w:jc w:val="both"/>
        <w:rPr>
          <w:iCs/>
        </w:rPr>
      </w:pPr>
      <w:r>
        <w:rPr>
          <w:iCs/>
        </w:rPr>
        <w:t xml:space="preserve">              </w:t>
      </w:r>
      <w:r w:rsidRPr="00957C90">
        <w:rPr>
          <w:iCs/>
        </w:rPr>
        <w:t>Colegios Profesionales dentro del ámbito territorial de su competencia.</w:t>
      </w:r>
    </w:p>
    <w:p w14:paraId="13438D36" w14:textId="77777777" w:rsidR="00EA5273" w:rsidRDefault="00EA5273" w:rsidP="00EA5273">
      <w:pPr>
        <w:spacing w:after="0" w:line="240" w:lineRule="auto"/>
        <w:ind w:left="1440"/>
        <w:jc w:val="both"/>
        <w:rPr>
          <w:iCs/>
        </w:rPr>
      </w:pPr>
    </w:p>
    <w:p w14:paraId="218D0C1D" w14:textId="77777777" w:rsidR="00EA5273" w:rsidRPr="00957C90" w:rsidRDefault="00EA5273" w:rsidP="00EA5273">
      <w:pPr>
        <w:spacing w:after="0" w:line="240" w:lineRule="auto"/>
        <w:ind w:left="1440"/>
        <w:jc w:val="both"/>
        <w:rPr>
          <w:iCs/>
        </w:rPr>
      </w:pPr>
    </w:p>
    <w:p w14:paraId="0B1CEA04" w14:textId="77777777" w:rsidR="00EA5273" w:rsidRDefault="00EA5273" w:rsidP="00EA5273">
      <w:pPr>
        <w:numPr>
          <w:ilvl w:val="0"/>
          <w:numId w:val="3"/>
        </w:numPr>
        <w:spacing w:after="0" w:line="240" w:lineRule="auto"/>
        <w:ind w:left="1440" w:hanging="873"/>
        <w:jc w:val="both"/>
        <w:rPr>
          <w:iCs/>
        </w:rPr>
      </w:pPr>
      <w:r w:rsidRPr="00957C90">
        <w:rPr>
          <w:iCs/>
        </w:rPr>
        <w:lastRenderedPageBreak/>
        <w:t xml:space="preserve">Regístrese, Comuníquese a la Administración del Colegio, Publicítese en página web, </w:t>
      </w:r>
    </w:p>
    <w:p w14:paraId="0770238C" w14:textId="1033189A" w:rsidR="00EA5273" w:rsidRPr="00957C90" w:rsidRDefault="00EA5273" w:rsidP="00EA5273">
      <w:pPr>
        <w:spacing w:after="0" w:line="240" w:lineRule="auto"/>
        <w:ind w:left="1440"/>
        <w:jc w:val="both"/>
        <w:rPr>
          <w:iCs/>
        </w:rPr>
      </w:pPr>
      <w:r>
        <w:rPr>
          <w:iCs/>
        </w:rPr>
        <w:t xml:space="preserve">              </w:t>
      </w:r>
      <w:r w:rsidRPr="00957C90">
        <w:rPr>
          <w:iCs/>
        </w:rPr>
        <w:t xml:space="preserve">Cumplido, Archívese. </w:t>
      </w:r>
    </w:p>
    <w:p w14:paraId="74105DB1" w14:textId="77777777" w:rsidR="00EA5273" w:rsidRDefault="00EA5273" w:rsidP="00EA5273"/>
    <w:p w14:paraId="32E7331B" w14:textId="77777777" w:rsidR="00EA5273" w:rsidRDefault="00EA5273" w:rsidP="00EA5273"/>
    <w:p w14:paraId="6AA06A8C" w14:textId="77777777" w:rsidR="00EA5273" w:rsidRDefault="00EA5273" w:rsidP="00EA5273"/>
    <w:p w14:paraId="27247199" w14:textId="09CE95C5" w:rsidR="00EA5273" w:rsidRDefault="00EA5273" w:rsidP="00EA5273">
      <w:pPr>
        <w:jc w:val="both"/>
        <w:rPr>
          <w:lang w:eastAsia="en-US"/>
        </w:rPr>
      </w:pPr>
      <w:r>
        <w:t xml:space="preserve">  </w:t>
      </w:r>
      <w:r>
        <w:tab/>
      </w:r>
      <w:r>
        <w:tab/>
        <w:t xml:space="preserve"> Arq. Santiago A. Marín                      </w:t>
      </w:r>
      <w:r>
        <w:t xml:space="preserve">     </w:t>
      </w:r>
      <w:bookmarkStart w:id="0" w:name="_GoBack"/>
      <w:bookmarkEnd w:id="0"/>
      <w:r>
        <w:t xml:space="preserve">           Arq. Leandro D. </w:t>
      </w:r>
      <w:proofErr w:type="spellStart"/>
      <w:r>
        <w:t>Rosso</w:t>
      </w:r>
      <w:proofErr w:type="spellEnd"/>
    </w:p>
    <w:p w14:paraId="3C26D446" w14:textId="66E8BE04" w:rsidR="00EA5273" w:rsidRDefault="00EA5273" w:rsidP="00EA5273">
      <w:pPr>
        <w:jc w:val="both"/>
      </w:pPr>
      <w:r>
        <w:rPr>
          <w:sz w:val="20"/>
          <w:szCs w:val="20"/>
        </w:rPr>
        <w:t xml:space="preserve">                                                 </w:t>
      </w:r>
      <w:proofErr w:type="gramStart"/>
      <w:r>
        <w:rPr>
          <w:sz w:val="20"/>
          <w:szCs w:val="20"/>
        </w:rPr>
        <w:t>secretario</w:t>
      </w:r>
      <w:proofErr w:type="gramEnd"/>
      <w:r>
        <w:rPr>
          <w:sz w:val="20"/>
          <w:szCs w:val="20"/>
        </w:rPr>
        <w:t xml:space="preserve">                               </w:t>
      </w:r>
      <w:r>
        <w:rPr>
          <w:sz w:val="20"/>
          <w:szCs w:val="20"/>
        </w:rPr>
        <w:t xml:space="preserve">                              </w:t>
      </w:r>
      <w:r>
        <w:rPr>
          <w:sz w:val="20"/>
          <w:szCs w:val="20"/>
        </w:rPr>
        <w:t xml:space="preserve">   presidente</w:t>
      </w:r>
    </w:p>
    <w:p w14:paraId="0D4E1873" w14:textId="465F1D2C" w:rsidR="0020392F" w:rsidRPr="00EA5273" w:rsidRDefault="0020392F" w:rsidP="00EA5273"/>
    <w:sectPr w:rsidR="0020392F" w:rsidRPr="00EA5273" w:rsidSect="007B4E22">
      <w:headerReference w:type="default" r:id="rId8"/>
      <w:footerReference w:type="default" r:id="rId9"/>
      <w:pgSz w:w="11907" w:h="16839" w:code="9"/>
      <w:pgMar w:top="2280" w:right="85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B6183" w14:textId="77777777" w:rsidR="00CD6E12" w:rsidRDefault="00CD6E12" w:rsidP="00C65B1B">
      <w:pPr>
        <w:spacing w:after="0" w:line="240" w:lineRule="auto"/>
      </w:pPr>
      <w:r>
        <w:separator/>
      </w:r>
    </w:p>
  </w:endnote>
  <w:endnote w:type="continuationSeparator" w:id="0">
    <w:p w14:paraId="3AC54BEA" w14:textId="77777777" w:rsidR="00CD6E12" w:rsidRDefault="00CD6E12" w:rsidP="00C6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35EE4" w14:textId="77777777" w:rsidR="00AC0B67" w:rsidRDefault="00DC74AD">
    <w:pPr>
      <w:pStyle w:val="Piedepgina"/>
    </w:pPr>
    <w:r>
      <w:rPr>
        <w:noProof/>
        <w:lang w:val="es-PY" w:eastAsia="es-PY"/>
      </w:rPr>
      <w:drawing>
        <wp:anchor distT="0" distB="0" distL="114300" distR="114300" simplePos="0" relativeHeight="251660800" behindDoc="1" locked="0" layoutInCell="1" allowOverlap="1" wp14:anchorId="2AFBC2F5" wp14:editId="177301B4">
          <wp:simplePos x="0" y="0"/>
          <wp:positionH relativeFrom="page">
            <wp:posOffset>1511300</wp:posOffset>
          </wp:positionH>
          <wp:positionV relativeFrom="page">
            <wp:posOffset>10177145</wp:posOffset>
          </wp:positionV>
          <wp:extent cx="4539600" cy="378000"/>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Membrete_0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9600" cy="37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7AFFF" w14:textId="77777777" w:rsidR="00CD6E12" w:rsidRDefault="00CD6E12" w:rsidP="00C65B1B">
      <w:pPr>
        <w:spacing w:after="0" w:line="240" w:lineRule="auto"/>
      </w:pPr>
      <w:r>
        <w:separator/>
      </w:r>
    </w:p>
  </w:footnote>
  <w:footnote w:type="continuationSeparator" w:id="0">
    <w:p w14:paraId="1742C000" w14:textId="77777777" w:rsidR="00CD6E12" w:rsidRDefault="00CD6E12" w:rsidP="00C65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CFC33" w14:textId="2E2068B6" w:rsidR="00CE1DA4" w:rsidRDefault="002E2726" w:rsidP="00CE1DA4">
    <w:pPr>
      <w:pStyle w:val="Encabezado"/>
      <w:rPr>
        <w:noProof/>
      </w:rPr>
    </w:pPr>
    <w:r>
      <w:rPr>
        <w:noProof/>
        <w:lang w:val="es-PY" w:eastAsia="es-PY"/>
      </w:rPr>
      <w:drawing>
        <wp:anchor distT="0" distB="0" distL="114300" distR="114300" simplePos="0" relativeHeight="251662848" behindDoc="1" locked="0" layoutInCell="1" allowOverlap="1" wp14:anchorId="5B5B282A" wp14:editId="5320C393">
          <wp:simplePos x="0" y="0"/>
          <wp:positionH relativeFrom="column">
            <wp:posOffset>0</wp:posOffset>
          </wp:positionH>
          <wp:positionV relativeFrom="paragraph">
            <wp:posOffset>-153035</wp:posOffset>
          </wp:positionV>
          <wp:extent cx="6747314" cy="1146855"/>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mbrete_01.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7314" cy="1146855"/>
                  </a:xfrm>
                  <a:prstGeom prst="rect">
                    <a:avLst/>
                  </a:prstGeom>
                </pic:spPr>
              </pic:pic>
            </a:graphicData>
          </a:graphic>
          <wp14:sizeRelH relativeFrom="margin">
            <wp14:pctWidth>0</wp14:pctWidth>
          </wp14:sizeRelH>
          <wp14:sizeRelV relativeFrom="margin">
            <wp14:pctHeight>0</wp14:pctHeight>
          </wp14:sizeRelV>
        </wp:anchor>
      </w:drawing>
    </w:r>
    <w:r w:rsidR="007B4E22">
      <w:rPr>
        <w:noProof/>
        <w:lang w:val="es-PY" w:eastAsia="es-PY"/>
      </w:rPr>
      <w:drawing>
        <wp:inline distT="0" distB="0" distL="0" distR="0" wp14:anchorId="5141AC65" wp14:editId="1DA06A72">
          <wp:extent cx="6562725" cy="1276350"/>
          <wp:effectExtent l="0" t="0" r="9525"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62725" cy="1276350"/>
                  </a:xfrm>
                  <a:prstGeom prst="rect">
                    <a:avLst/>
                  </a:prstGeom>
                  <a:noFill/>
                  <a:ln>
                    <a:noFill/>
                  </a:ln>
                </pic:spPr>
              </pic:pic>
            </a:graphicData>
          </a:graphic>
        </wp:inline>
      </w:drawing>
    </w:r>
  </w:p>
  <w:p w14:paraId="2513F709" w14:textId="77777777" w:rsidR="00CE1DA4" w:rsidRPr="00CE1DA4" w:rsidRDefault="00CE1DA4" w:rsidP="00CE1D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62C9A"/>
    <w:multiLevelType w:val="hybridMultilevel"/>
    <w:tmpl w:val="47003192"/>
    <w:lvl w:ilvl="0" w:tplc="1C149394">
      <w:start w:val="1"/>
      <w:numFmt w:val="decimal"/>
      <w:lvlText w:val="Artículo %1º:"/>
      <w:lvlJc w:val="left"/>
      <w:pPr>
        <w:tabs>
          <w:tab w:val="num" w:pos="0"/>
        </w:tabs>
        <w:ind w:left="720" w:hanging="360"/>
      </w:pPr>
      <w:rPr>
        <w:rFonts w:ascii="Times New Roman" w:hAnsi="Times New Roman" w:hint="default"/>
        <w:b w:val="0"/>
        <w:bCs/>
        <w:i w:val="0"/>
        <w:iCs/>
        <w:sz w:val="24"/>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817556D"/>
    <w:multiLevelType w:val="hybridMultilevel"/>
    <w:tmpl w:val="9318900C"/>
    <w:lvl w:ilvl="0" w:tplc="1F3A508C">
      <w:start w:val="1"/>
      <w:numFmt w:val="decimal"/>
      <w:lvlText w:val="%1)"/>
      <w:lvlJc w:val="left"/>
      <w:pPr>
        <w:ind w:left="470" w:hanging="360"/>
      </w:pPr>
      <w:rPr>
        <w:rFonts w:hint="default"/>
      </w:rPr>
    </w:lvl>
    <w:lvl w:ilvl="1" w:tplc="0C0A0019" w:tentative="1">
      <w:start w:val="1"/>
      <w:numFmt w:val="lowerLetter"/>
      <w:lvlText w:val="%2."/>
      <w:lvlJc w:val="left"/>
      <w:pPr>
        <w:ind w:left="1190" w:hanging="360"/>
      </w:pPr>
    </w:lvl>
    <w:lvl w:ilvl="2" w:tplc="0C0A001B" w:tentative="1">
      <w:start w:val="1"/>
      <w:numFmt w:val="lowerRoman"/>
      <w:lvlText w:val="%3."/>
      <w:lvlJc w:val="right"/>
      <w:pPr>
        <w:ind w:left="1910" w:hanging="180"/>
      </w:pPr>
    </w:lvl>
    <w:lvl w:ilvl="3" w:tplc="0C0A000F" w:tentative="1">
      <w:start w:val="1"/>
      <w:numFmt w:val="decimal"/>
      <w:lvlText w:val="%4."/>
      <w:lvlJc w:val="left"/>
      <w:pPr>
        <w:ind w:left="2630" w:hanging="360"/>
      </w:pPr>
    </w:lvl>
    <w:lvl w:ilvl="4" w:tplc="0C0A0019" w:tentative="1">
      <w:start w:val="1"/>
      <w:numFmt w:val="lowerLetter"/>
      <w:lvlText w:val="%5."/>
      <w:lvlJc w:val="left"/>
      <w:pPr>
        <w:ind w:left="3350" w:hanging="360"/>
      </w:pPr>
    </w:lvl>
    <w:lvl w:ilvl="5" w:tplc="0C0A001B" w:tentative="1">
      <w:start w:val="1"/>
      <w:numFmt w:val="lowerRoman"/>
      <w:lvlText w:val="%6."/>
      <w:lvlJc w:val="right"/>
      <w:pPr>
        <w:ind w:left="4070" w:hanging="180"/>
      </w:pPr>
    </w:lvl>
    <w:lvl w:ilvl="6" w:tplc="0C0A000F" w:tentative="1">
      <w:start w:val="1"/>
      <w:numFmt w:val="decimal"/>
      <w:lvlText w:val="%7."/>
      <w:lvlJc w:val="left"/>
      <w:pPr>
        <w:ind w:left="4790" w:hanging="360"/>
      </w:pPr>
    </w:lvl>
    <w:lvl w:ilvl="7" w:tplc="0C0A0019" w:tentative="1">
      <w:start w:val="1"/>
      <w:numFmt w:val="lowerLetter"/>
      <w:lvlText w:val="%8."/>
      <w:lvlJc w:val="left"/>
      <w:pPr>
        <w:ind w:left="5510" w:hanging="360"/>
      </w:pPr>
    </w:lvl>
    <w:lvl w:ilvl="8" w:tplc="0C0A001B" w:tentative="1">
      <w:start w:val="1"/>
      <w:numFmt w:val="lowerRoman"/>
      <w:lvlText w:val="%9."/>
      <w:lvlJc w:val="right"/>
      <w:pPr>
        <w:ind w:left="623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formatting="1" w:enforcement="0"/>
  <w:defaultTabStop w:val="708"/>
  <w:hyphenationZone w:val="425"/>
  <w:drawingGridHorizontalSpacing w:val="110"/>
  <w:displayHorizont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3B"/>
    <w:rsid w:val="0001298A"/>
    <w:rsid w:val="00030FC6"/>
    <w:rsid w:val="000359F7"/>
    <w:rsid w:val="00062293"/>
    <w:rsid w:val="00074386"/>
    <w:rsid w:val="000A6C73"/>
    <w:rsid w:val="000B572A"/>
    <w:rsid w:val="000C638A"/>
    <w:rsid w:val="000F6983"/>
    <w:rsid w:val="00117837"/>
    <w:rsid w:val="00134925"/>
    <w:rsid w:val="001612E9"/>
    <w:rsid w:val="00163C5D"/>
    <w:rsid w:val="00192238"/>
    <w:rsid w:val="001A3821"/>
    <w:rsid w:val="001A4E96"/>
    <w:rsid w:val="001A6640"/>
    <w:rsid w:val="001A7F91"/>
    <w:rsid w:val="001E6398"/>
    <w:rsid w:val="001F2813"/>
    <w:rsid w:val="0020392F"/>
    <w:rsid w:val="00207FE4"/>
    <w:rsid w:val="002118AB"/>
    <w:rsid w:val="0022097C"/>
    <w:rsid w:val="002229E8"/>
    <w:rsid w:val="00226172"/>
    <w:rsid w:val="00226E80"/>
    <w:rsid w:val="002518E4"/>
    <w:rsid w:val="00251E27"/>
    <w:rsid w:val="00276EE3"/>
    <w:rsid w:val="0028199D"/>
    <w:rsid w:val="002A43FB"/>
    <w:rsid w:val="002C4BCA"/>
    <w:rsid w:val="002D437C"/>
    <w:rsid w:val="002E2726"/>
    <w:rsid w:val="002F2940"/>
    <w:rsid w:val="00345441"/>
    <w:rsid w:val="00383572"/>
    <w:rsid w:val="003A1691"/>
    <w:rsid w:val="003E4D9D"/>
    <w:rsid w:val="004146C8"/>
    <w:rsid w:val="00426811"/>
    <w:rsid w:val="004462B9"/>
    <w:rsid w:val="00447249"/>
    <w:rsid w:val="00447AA5"/>
    <w:rsid w:val="0045665B"/>
    <w:rsid w:val="00456C8A"/>
    <w:rsid w:val="0046239A"/>
    <w:rsid w:val="004739BC"/>
    <w:rsid w:val="0049595E"/>
    <w:rsid w:val="00496C06"/>
    <w:rsid w:val="004A707F"/>
    <w:rsid w:val="004A7D8A"/>
    <w:rsid w:val="004B650A"/>
    <w:rsid w:val="0053104F"/>
    <w:rsid w:val="00533EC0"/>
    <w:rsid w:val="00534870"/>
    <w:rsid w:val="005518B5"/>
    <w:rsid w:val="00563D1D"/>
    <w:rsid w:val="0057153C"/>
    <w:rsid w:val="0057544C"/>
    <w:rsid w:val="00585852"/>
    <w:rsid w:val="005A519E"/>
    <w:rsid w:val="005C2348"/>
    <w:rsid w:val="00601899"/>
    <w:rsid w:val="006065E8"/>
    <w:rsid w:val="00614180"/>
    <w:rsid w:val="00617F9B"/>
    <w:rsid w:val="0062206E"/>
    <w:rsid w:val="00625E21"/>
    <w:rsid w:val="006332C4"/>
    <w:rsid w:val="00643139"/>
    <w:rsid w:val="006953CC"/>
    <w:rsid w:val="006C0279"/>
    <w:rsid w:val="006C5855"/>
    <w:rsid w:val="006F06FE"/>
    <w:rsid w:val="00730237"/>
    <w:rsid w:val="00760A61"/>
    <w:rsid w:val="00775557"/>
    <w:rsid w:val="007A30B3"/>
    <w:rsid w:val="007B4961"/>
    <w:rsid w:val="007B4AFF"/>
    <w:rsid w:val="007B4E22"/>
    <w:rsid w:val="007D23E6"/>
    <w:rsid w:val="007D6618"/>
    <w:rsid w:val="007E3DC3"/>
    <w:rsid w:val="007E48F5"/>
    <w:rsid w:val="007F504C"/>
    <w:rsid w:val="008174C3"/>
    <w:rsid w:val="00841610"/>
    <w:rsid w:val="00862383"/>
    <w:rsid w:val="00887E77"/>
    <w:rsid w:val="00893CCA"/>
    <w:rsid w:val="00897EB6"/>
    <w:rsid w:val="008A2D61"/>
    <w:rsid w:val="008A56AC"/>
    <w:rsid w:val="008B0586"/>
    <w:rsid w:val="008C0FFC"/>
    <w:rsid w:val="008D3E76"/>
    <w:rsid w:val="00923FB4"/>
    <w:rsid w:val="00926A24"/>
    <w:rsid w:val="0093174C"/>
    <w:rsid w:val="00935EC1"/>
    <w:rsid w:val="0095099D"/>
    <w:rsid w:val="00954BA7"/>
    <w:rsid w:val="00975EF2"/>
    <w:rsid w:val="009813EE"/>
    <w:rsid w:val="009A6F0B"/>
    <w:rsid w:val="009B2C4A"/>
    <w:rsid w:val="009D72BE"/>
    <w:rsid w:val="009F0448"/>
    <w:rsid w:val="00A01527"/>
    <w:rsid w:val="00A11DBA"/>
    <w:rsid w:val="00A1585E"/>
    <w:rsid w:val="00A159C1"/>
    <w:rsid w:val="00A44B16"/>
    <w:rsid w:val="00A45D50"/>
    <w:rsid w:val="00A5319A"/>
    <w:rsid w:val="00AA5563"/>
    <w:rsid w:val="00AB256D"/>
    <w:rsid w:val="00AC0B67"/>
    <w:rsid w:val="00AE1FE3"/>
    <w:rsid w:val="00AE66CB"/>
    <w:rsid w:val="00AF6A18"/>
    <w:rsid w:val="00B01BFF"/>
    <w:rsid w:val="00B34AFC"/>
    <w:rsid w:val="00B670A0"/>
    <w:rsid w:val="00B85C19"/>
    <w:rsid w:val="00BC1E40"/>
    <w:rsid w:val="00BC3951"/>
    <w:rsid w:val="00C0579A"/>
    <w:rsid w:val="00C20BEE"/>
    <w:rsid w:val="00C307BA"/>
    <w:rsid w:val="00C33877"/>
    <w:rsid w:val="00C361AD"/>
    <w:rsid w:val="00C64721"/>
    <w:rsid w:val="00C65B1B"/>
    <w:rsid w:val="00C774A5"/>
    <w:rsid w:val="00C80DD6"/>
    <w:rsid w:val="00C817EC"/>
    <w:rsid w:val="00CC21BE"/>
    <w:rsid w:val="00CD4338"/>
    <w:rsid w:val="00CD6E12"/>
    <w:rsid w:val="00CE1DA4"/>
    <w:rsid w:val="00CF2E65"/>
    <w:rsid w:val="00D05FD8"/>
    <w:rsid w:val="00D1002F"/>
    <w:rsid w:val="00D22974"/>
    <w:rsid w:val="00D30B44"/>
    <w:rsid w:val="00D3169F"/>
    <w:rsid w:val="00D37C61"/>
    <w:rsid w:val="00D5109F"/>
    <w:rsid w:val="00D90BAB"/>
    <w:rsid w:val="00DA33C3"/>
    <w:rsid w:val="00DC74AD"/>
    <w:rsid w:val="00DD74BE"/>
    <w:rsid w:val="00DE1814"/>
    <w:rsid w:val="00DF310A"/>
    <w:rsid w:val="00E06C37"/>
    <w:rsid w:val="00E104A3"/>
    <w:rsid w:val="00E3250F"/>
    <w:rsid w:val="00E45AC9"/>
    <w:rsid w:val="00E57302"/>
    <w:rsid w:val="00E82C66"/>
    <w:rsid w:val="00E979DE"/>
    <w:rsid w:val="00EA5273"/>
    <w:rsid w:val="00EF2E54"/>
    <w:rsid w:val="00EF6F7C"/>
    <w:rsid w:val="00F12946"/>
    <w:rsid w:val="00F16058"/>
    <w:rsid w:val="00F27FA3"/>
    <w:rsid w:val="00F30A31"/>
    <w:rsid w:val="00F30DE1"/>
    <w:rsid w:val="00F41119"/>
    <w:rsid w:val="00F4439A"/>
    <w:rsid w:val="00F455D8"/>
    <w:rsid w:val="00F55285"/>
    <w:rsid w:val="00F7743B"/>
    <w:rsid w:val="00F9107E"/>
    <w:rsid w:val="00FA7BC7"/>
    <w:rsid w:val="00FF28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8945D"/>
  <w15:docId w15:val="{6A7435E6-C2AD-42F0-B02E-8BAD2195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C19"/>
    <w:pPr>
      <w:spacing w:after="200" w:line="276" w:lineRule="auto"/>
    </w:pPr>
    <w:rPr>
      <w:sz w:val="22"/>
      <w:szCs w:val="22"/>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C65B1B"/>
    <w:rPr>
      <w:color w:val="808080"/>
    </w:rPr>
  </w:style>
  <w:style w:type="paragraph" w:styleId="Textodeglobo">
    <w:name w:val="Balloon Text"/>
    <w:basedOn w:val="Normal"/>
    <w:link w:val="TextodegloboCar"/>
    <w:uiPriority w:val="99"/>
    <w:semiHidden/>
    <w:unhideWhenUsed/>
    <w:rsid w:val="00C65B1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65B1B"/>
    <w:rPr>
      <w:rFonts w:ascii="Tahoma" w:hAnsi="Tahoma" w:cs="Tahoma"/>
      <w:sz w:val="16"/>
      <w:szCs w:val="16"/>
    </w:rPr>
  </w:style>
  <w:style w:type="paragraph" w:styleId="Encabezado">
    <w:name w:val="header"/>
    <w:basedOn w:val="Normal"/>
    <w:link w:val="EncabezadoCar"/>
    <w:uiPriority w:val="99"/>
    <w:unhideWhenUsed/>
    <w:rsid w:val="00C65B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5B1B"/>
  </w:style>
  <w:style w:type="paragraph" w:styleId="Piedepgina">
    <w:name w:val="footer"/>
    <w:basedOn w:val="Normal"/>
    <w:link w:val="PiedepginaCar"/>
    <w:uiPriority w:val="99"/>
    <w:unhideWhenUsed/>
    <w:rsid w:val="00C65B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B1B"/>
  </w:style>
  <w:style w:type="table" w:styleId="Tablaconcuadrcula">
    <w:name w:val="Table Grid"/>
    <w:basedOn w:val="Tablanormal"/>
    <w:uiPriority w:val="59"/>
    <w:rsid w:val="00F910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276EE3"/>
    <w:pPr>
      <w:widowControl w:val="0"/>
      <w:autoSpaceDE w:val="0"/>
      <w:autoSpaceDN w:val="0"/>
      <w:spacing w:after="0" w:line="210" w:lineRule="exact"/>
      <w:ind w:left="110"/>
    </w:pPr>
    <w:rPr>
      <w:rFonts w:ascii="Arial" w:eastAsia="Arial" w:hAnsi="Arial" w:cs="Arial"/>
      <w:lang w:val="en-US" w:eastAsia="en-US"/>
    </w:rPr>
  </w:style>
  <w:style w:type="paragraph" w:styleId="Textoindependiente">
    <w:name w:val="Body Text"/>
    <w:basedOn w:val="Normal"/>
    <w:link w:val="TextoindependienteCar"/>
    <w:uiPriority w:val="1"/>
    <w:qFormat/>
    <w:rsid w:val="00B01BFF"/>
    <w:pPr>
      <w:widowControl w:val="0"/>
      <w:autoSpaceDE w:val="0"/>
      <w:autoSpaceDN w:val="0"/>
      <w:spacing w:after="0" w:line="240" w:lineRule="auto"/>
    </w:pPr>
    <w:rPr>
      <w:rFonts w:ascii="Arial" w:eastAsia="Arial" w:hAnsi="Arial" w:cs="Arial"/>
      <w:sz w:val="20"/>
      <w:szCs w:val="20"/>
      <w:lang w:val="en-US" w:eastAsia="en-US"/>
    </w:rPr>
  </w:style>
  <w:style w:type="character" w:customStyle="1" w:styleId="TextoindependienteCar">
    <w:name w:val="Texto independiente Car"/>
    <w:basedOn w:val="Fuentedeprrafopredeter"/>
    <w:link w:val="Textoindependiente"/>
    <w:uiPriority w:val="1"/>
    <w:rsid w:val="00B01BFF"/>
    <w:rPr>
      <w:rFonts w:ascii="Arial" w:eastAsia="Arial" w:hAnsi="Arial" w:cs="Arial"/>
      <w:lang w:val="en-US" w:eastAsia="en-US"/>
    </w:rPr>
  </w:style>
  <w:style w:type="paragraph" w:styleId="Textocomentario">
    <w:name w:val="annotation text"/>
    <w:basedOn w:val="Normal"/>
    <w:link w:val="TextocomentarioCar"/>
    <w:uiPriority w:val="99"/>
    <w:unhideWhenUsed/>
    <w:rsid w:val="0053104F"/>
    <w:pPr>
      <w:spacing w:after="160" w:line="240" w:lineRule="auto"/>
    </w:pPr>
    <w:rPr>
      <w:rFonts w:asciiTheme="minorHAnsi" w:eastAsiaTheme="minorHAnsi" w:hAnsiTheme="minorHAnsi" w:cstheme="minorBidi"/>
      <w:sz w:val="20"/>
      <w:szCs w:val="20"/>
      <w:lang w:val="es-ES" w:eastAsia="en-US"/>
    </w:rPr>
  </w:style>
  <w:style w:type="character" w:customStyle="1" w:styleId="TextocomentarioCar">
    <w:name w:val="Texto comentario Car"/>
    <w:basedOn w:val="Fuentedeprrafopredeter"/>
    <w:link w:val="Textocomentario"/>
    <w:uiPriority w:val="99"/>
    <w:rsid w:val="0053104F"/>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7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Formulario1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DBCFD-D36B-47F6-A7B4-7B626DFE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Formulario11</Template>
  <TotalTime>0</TotalTime>
  <Pages>2</Pages>
  <Words>500</Words>
  <Characters>2753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CPAUCH</dc:creator>
  <cp:keywords>CPAUCH</cp:keywords>
  <cp:lastModifiedBy>Max</cp:lastModifiedBy>
  <cp:revision>2</cp:revision>
  <cp:lastPrinted>2013-09-12T22:20:00Z</cp:lastPrinted>
  <dcterms:created xsi:type="dcterms:W3CDTF">2021-02-11T12:59:00Z</dcterms:created>
  <dcterms:modified xsi:type="dcterms:W3CDTF">2021-02-11T12:59:00Z</dcterms:modified>
</cp:coreProperties>
</file>